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E90B9F" w14:textId="77777777" w:rsidR="00296E0D" w:rsidRDefault="00000000">
      <w:pPr>
        <w:pStyle w:val="Kop1"/>
      </w:pPr>
      <w:r>
        <w:t>Scenario 03 – Actuele data erbij halen</w:t>
      </w:r>
    </w:p>
    <w:tbl>
      <w:tblPr>
        <w:tblStyle w:val="Tabelraster"/>
        <w:tblW w:w="0" w:type="auto"/>
        <w:tblLook w:val="04A0" w:firstRow="1" w:lastRow="0" w:firstColumn="1" w:lastColumn="0" w:noHBand="0" w:noVBand="1"/>
      </w:tblPr>
      <w:tblGrid>
        <w:gridCol w:w="2160"/>
        <w:gridCol w:w="2160"/>
        <w:gridCol w:w="2160"/>
        <w:gridCol w:w="2160"/>
      </w:tblGrid>
      <w:tr w:rsidR="00296E0D" w14:paraId="44269721" w14:textId="77777777">
        <w:tc>
          <w:tcPr>
            <w:tcW w:w="2160" w:type="dxa"/>
          </w:tcPr>
          <w:p w14:paraId="6E6F9A77" w14:textId="77777777" w:rsidR="00296E0D" w:rsidRDefault="00000000">
            <w:r>
              <w:rPr>
                <w:b/>
              </w:rPr>
              <w:t>Scenario 03</w:t>
            </w:r>
          </w:p>
        </w:tc>
        <w:tc>
          <w:tcPr>
            <w:tcW w:w="2160" w:type="dxa"/>
          </w:tcPr>
          <w:p w14:paraId="4A85C0EA" w14:textId="77777777" w:rsidR="00296E0D" w:rsidRDefault="00000000">
            <w:r>
              <w:rPr>
                <w:b/>
              </w:rPr>
              <w:t>Actuele data erbij halen</w:t>
            </w:r>
          </w:p>
        </w:tc>
        <w:tc>
          <w:tcPr>
            <w:tcW w:w="2160" w:type="dxa"/>
          </w:tcPr>
          <w:p w14:paraId="0846AA40" w14:textId="77777777" w:rsidR="00296E0D" w:rsidRDefault="00000000">
            <w:r>
              <w:rPr>
                <w:b/>
              </w:rPr>
              <w:t>Thema: Live data via connector of browser</w:t>
            </w:r>
          </w:p>
        </w:tc>
        <w:tc>
          <w:tcPr>
            <w:tcW w:w="2160" w:type="dxa"/>
          </w:tcPr>
          <w:p w14:paraId="19FE198B" w14:textId="77777777" w:rsidR="00296E0D" w:rsidRDefault="00000000">
            <w:r>
              <w:rPr>
                <w:b/>
              </w:rPr>
              <w:t>Bestand: Geen bestand nodig</w:t>
            </w:r>
          </w:p>
        </w:tc>
      </w:tr>
    </w:tbl>
    <w:p w14:paraId="17809838" w14:textId="77777777" w:rsidR="00296E0D" w:rsidRDefault="00296E0D"/>
    <w:p w14:paraId="3B5C5DE8" w14:textId="77777777" w:rsidR="00296E0D" w:rsidRDefault="00000000">
      <w:r w:rsidRPr="00B47288">
        <w:rPr>
          <w:lang w:val="nl-NL"/>
        </w:rPr>
        <w:t xml:space="preserve">Scenario 01 werkt met een bestand dat al in de gekoppelde map staat. </w:t>
      </w:r>
      <w:r>
        <w:t>Maar AI kan ook zelf iets opzoeken, zonder dat je eerst iets hoeft klaar te zetten. Dit scenario laat het verschil zien aan de hand van een concrete vraag: wat betekent Black Friday 2026 (27 november) voor de planning van Stijl &amp; Zo? Die datum en de landelijke trends eromheen staan niet in de workshopbestanden – die moet je live ophalen.</w:t>
      </w:r>
    </w:p>
    <w:p w14:paraId="618B64A5" w14:textId="77777777" w:rsidR="00296E0D" w:rsidRDefault="00000000">
      <w:pPr>
        <w:pStyle w:val="Kop2"/>
      </w:pPr>
      <w:r>
        <w:t>Twee manieren om live data op te halen</w:t>
      </w:r>
    </w:p>
    <w:p w14:paraId="3BA10634" w14:textId="77777777" w:rsidR="00296E0D" w:rsidRDefault="00000000">
      <w:pPr>
        <w:pStyle w:val="Lijstopsomteken"/>
      </w:pPr>
      <w:r>
        <w:t>Met een connector: als er een koppeling is met een bron als CBS-open data, kan Claude rechtstreeks cijfers ophalen zonder tussenstap. Dit werkt alleen als die connector voor de deelnemer beschikbaar is.</w:t>
      </w:r>
    </w:p>
    <w:p w14:paraId="2B77C0D3" w14:textId="77777777" w:rsidR="00296E0D" w:rsidRDefault="00000000">
      <w:pPr>
        <w:pStyle w:val="Lijstopsomteken"/>
      </w:pPr>
      <w:r>
        <w:t>Met de browser (Claude in Chrome of vergelijkbaar): Claude bezoekt zelf een pagina en haalt daar de relevante informatie uit. Dit werkt met elke website en is dus minder afhankelijk van of er al een koppeling bestaat.</w:t>
      </w:r>
    </w:p>
    <w:p w14:paraId="2C2D2084" w14:textId="77777777" w:rsidR="00296E0D" w:rsidRDefault="00296E0D"/>
    <w:p w14:paraId="5A4534D4" w14:textId="77777777" w:rsidR="00296E0D" w:rsidRDefault="00000000">
      <w:pPr>
        <w:pStyle w:val="Kop2"/>
      </w:pPr>
      <w:r>
        <w:t>Stap-voor-stap</w:t>
      </w:r>
    </w:p>
    <w:p w14:paraId="2C0890CB" w14:textId="77777777" w:rsidR="00296E0D" w:rsidRDefault="00000000">
      <w:pPr>
        <w:pStyle w:val="Lijstnummering"/>
      </w:pPr>
      <w:r>
        <w:t>Doe eerst scenario 01, zodat het verschil met de live aanpak straks voelbaar is.</w:t>
      </w:r>
    </w:p>
    <w:p w14:paraId="5FA7852D" w14:textId="77777777" w:rsidR="00296E0D" w:rsidRDefault="00000000">
      <w:pPr>
        <w:pStyle w:val="Lijstnummering"/>
      </w:pPr>
      <w:r>
        <w:t>Open Claude met een databron beschikbaar: een connector, of de browserfunctie.</w:t>
      </w:r>
    </w:p>
    <w:p w14:paraId="38ACE97D" w14:textId="77777777" w:rsidR="00296E0D" w:rsidRDefault="00000000">
      <w:pPr>
        <w:pStyle w:val="Lijstnummering"/>
      </w:pPr>
      <w:r>
        <w:t>Start met Oefening A (databron combineren met eigen cijfers).</w:t>
      </w:r>
    </w:p>
    <w:p w14:paraId="5C862797" w14:textId="77777777" w:rsidR="00296E0D" w:rsidRDefault="00000000">
      <w:pPr>
        <w:pStyle w:val="Lijstnummering"/>
      </w:pPr>
      <w:r>
        <w:t>Ga verder met Oefening B (browser laten opzoeken en samenvatten).</w:t>
      </w:r>
    </w:p>
    <w:p w14:paraId="21A9BB20" w14:textId="77777777" w:rsidR="00296E0D" w:rsidRDefault="00000000">
      <w:pPr>
        <w:pStyle w:val="Lijstnummering"/>
      </w:pPr>
      <w:r>
        <w:t>Sluit af met Oefening C, de vergelijking met de statische aanpak.</w:t>
      </w:r>
    </w:p>
    <w:p w14:paraId="077C8A5A" w14:textId="77777777" w:rsidR="00296E0D" w:rsidRDefault="00000000">
      <w:pPr>
        <w:pStyle w:val="Kop2"/>
      </w:pPr>
      <w:r>
        <w:t>Oefening A – Eigen data naast een landelijk cijfer leggen</w:t>
      </w:r>
    </w:p>
    <w:tbl>
      <w:tblPr>
        <w:tblStyle w:val="Tabelraster"/>
        <w:tblW w:w="0" w:type="auto"/>
        <w:tblLook w:val="04A0" w:firstRow="1" w:lastRow="0" w:firstColumn="1" w:lastColumn="0" w:noHBand="0" w:noVBand="1"/>
      </w:tblPr>
      <w:tblGrid>
        <w:gridCol w:w="8640"/>
      </w:tblGrid>
      <w:tr w:rsidR="00296E0D" w14:paraId="20E82212" w14:textId="77777777">
        <w:tc>
          <w:tcPr>
            <w:tcW w:w="8640" w:type="dxa"/>
          </w:tcPr>
          <w:p w14:paraId="4FD45C5C" w14:textId="77777777" w:rsidR="00296E0D" w:rsidRDefault="00000000">
            <w:r>
              <w:rPr>
                <w:b/>
              </w:rPr>
              <w:t>Prompt (kopieer dit naar Claude, pas aan naar beschikbare tool)</w:t>
            </w:r>
          </w:p>
        </w:tc>
      </w:tr>
      <w:tr w:rsidR="00296E0D" w14:paraId="5053D209" w14:textId="77777777">
        <w:tc>
          <w:tcPr>
            <w:tcW w:w="8640" w:type="dxa"/>
          </w:tcPr>
          <w:p w14:paraId="046FCE8E" w14:textId="6C483EF4" w:rsidR="00296E0D" w:rsidRDefault="00000000">
            <w:r>
              <w:t>Zoek de meest recente CBS-cijfers over de omzetontwikkeling in de non-food detailhandel. Leg dit naast de omzettrend uit onze eigen Q1-data (verkoopdata-anoniem-q1-2026.csv uit scenario 01) en geef aan of onze winkel in lijn ligt met de landelijke trend, of daarvan afwijkt.</w:t>
            </w:r>
          </w:p>
        </w:tc>
      </w:tr>
    </w:tbl>
    <w:p w14:paraId="3AAD82CE" w14:textId="77777777" w:rsidR="00296E0D" w:rsidRDefault="00296E0D"/>
    <w:tbl>
      <w:tblPr>
        <w:tblStyle w:val="Tabelraster"/>
        <w:tblW w:w="0" w:type="auto"/>
        <w:tblLook w:val="04A0" w:firstRow="1" w:lastRow="0" w:firstColumn="1" w:lastColumn="0" w:noHBand="0" w:noVBand="1"/>
      </w:tblPr>
      <w:tblGrid>
        <w:gridCol w:w="8640"/>
      </w:tblGrid>
      <w:tr w:rsidR="00296E0D" w14:paraId="1E34E38D" w14:textId="77777777">
        <w:tc>
          <w:tcPr>
            <w:tcW w:w="8640" w:type="dxa"/>
          </w:tcPr>
          <w:p w14:paraId="2D7FE304" w14:textId="77777777" w:rsidR="00296E0D" w:rsidRDefault="00000000">
            <w:r>
              <w:rPr>
                <w:b/>
              </w:rPr>
              <w:t>Verwachte output</w:t>
            </w:r>
          </w:p>
        </w:tc>
      </w:tr>
      <w:tr w:rsidR="00296E0D" w14:paraId="1E8DA69A" w14:textId="77777777">
        <w:tc>
          <w:tcPr>
            <w:tcW w:w="8640" w:type="dxa"/>
          </w:tcPr>
          <w:p w14:paraId="6E0A5C8E" w14:textId="77777777" w:rsidR="00296E0D" w:rsidRDefault="00000000">
            <w:r>
              <w:t>Een korte vergelijking tussen het eigen cijfer en het landelijke cijfer, met een duidelijke bronvermelding bij het CBS-cijfer en een voorzichtige conclusie (niet overdreven stellig, want één kwartaal eigen data zegt niet alles).</w:t>
            </w:r>
          </w:p>
        </w:tc>
      </w:tr>
    </w:tbl>
    <w:p w14:paraId="3B3D34E4" w14:textId="77777777" w:rsidR="00296E0D" w:rsidRDefault="00296E0D"/>
    <w:p w14:paraId="3622EB97" w14:textId="77777777" w:rsidR="00296E0D" w:rsidRDefault="00000000">
      <w:pPr>
        <w:pStyle w:val="Kop2"/>
      </w:pPr>
      <w:r>
        <w:lastRenderedPageBreak/>
        <w:t>Oefening B – De browser laten opzoeken</w:t>
      </w:r>
    </w:p>
    <w:tbl>
      <w:tblPr>
        <w:tblStyle w:val="Tabelraster"/>
        <w:tblW w:w="0" w:type="auto"/>
        <w:tblLook w:val="04A0" w:firstRow="1" w:lastRow="0" w:firstColumn="1" w:lastColumn="0" w:noHBand="0" w:noVBand="1"/>
      </w:tblPr>
      <w:tblGrid>
        <w:gridCol w:w="8640"/>
      </w:tblGrid>
      <w:tr w:rsidR="00296E0D" w14:paraId="58529BDF" w14:textId="77777777">
        <w:tc>
          <w:tcPr>
            <w:tcW w:w="8640" w:type="dxa"/>
          </w:tcPr>
          <w:p w14:paraId="74B4D4BF" w14:textId="77777777" w:rsidR="00296E0D" w:rsidRDefault="00000000">
            <w:r>
              <w:rPr>
                <w:b/>
              </w:rPr>
              <w:t>Prompt (kopieer dit naar Claude, pas aan naar beschikbare tool)</w:t>
            </w:r>
          </w:p>
        </w:tc>
      </w:tr>
      <w:tr w:rsidR="00296E0D" w14:paraId="53D1DEB1" w14:textId="77777777">
        <w:tc>
          <w:tcPr>
            <w:tcW w:w="8640" w:type="dxa"/>
          </w:tcPr>
          <w:p w14:paraId="743296D8" w14:textId="77777777" w:rsidR="00296E0D" w:rsidRDefault="00000000">
            <w:r>
              <w:t>Zoek op wanneer Black Friday 2026 precies valt en wat er over de verwachte drukte in de kledingdetailhandel wordt gezegd. Vat dit samen in twee zinnen en vertaal het naar een concreet advies voor de voorraad- en personeelsplanning van een kledingwinkel als Stijl &amp; Zo.</w:t>
            </w:r>
          </w:p>
        </w:tc>
      </w:tr>
    </w:tbl>
    <w:p w14:paraId="355920AA" w14:textId="77777777" w:rsidR="00296E0D" w:rsidRDefault="00296E0D"/>
    <w:tbl>
      <w:tblPr>
        <w:tblStyle w:val="Tabelraster"/>
        <w:tblW w:w="0" w:type="auto"/>
        <w:tblLook w:val="04A0" w:firstRow="1" w:lastRow="0" w:firstColumn="1" w:lastColumn="0" w:noHBand="0" w:noVBand="1"/>
      </w:tblPr>
      <w:tblGrid>
        <w:gridCol w:w="8640"/>
      </w:tblGrid>
      <w:tr w:rsidR="00296E0D" w14:paraId="387D606F" w14:textId="77777777">
        <w:tc>
          <w:tcPr>
            <w:tcW w:w="8640" w:type="dxa"/>
          </w:tcPr>
          <w:p w14:paraId="3746F6F8" w14:textId="77777777" w:rsidR="00296E0D" w:rsidRDefault="00000000">
            <w:r>
              <w:rPr>
                <w:b/>
              </w:rPr>
              <w:t>Verwachte output</w:t>
            </w:r>
          </w:p>
        </w:tc>
      </w:tr>
      <w:tr w:rsidR="00296E0D" w14:paraId="60649EB6" w14:textId="77777777">
        <w:tc>
          <w:tcPr>
            <w:tcW w:w="8640" w:type="dxa"/>
          </w:tcPr>
          <w:p w14:paraId="3CE96215" w14:textId="77777777" w:rsidR="00296E0D" w:rsidRDefault="00000000">
            <w:r>
              <w:t>De juiste datum (27 november 2026, de dag na Thanksgiving), een korte duiding van de verwachte drukte, en een concreet planningsadvies: extra voorraad op populaire artikelen, extra personeel op de koopavond en het weekend eromheen.</w:t>
            </w:r>
          </w:p>
        </w:tc>
      </w:tr>
    </w:tbl>
    <w:p w14:paraId="0F299937" w14:textId="77777777" w:rsidR="00296E0D" w:rsidRDefault="00296E0D"/>
    <w:p w14:paraId="49E79870" w14:textId="77777777" w:rsidR="00296E0D" w:rsidRDefault="00000000">
      <w:pPr>
        <w:pStyle w:val="Kop2"/>
      </w:pPr>
      <w:r>
        <w:t>Oefening C – Statisch versus live: wanneer kies je wat?</w:t>
      </w:r>
    </w:p>
    <w:p w14:paraId="54CFE923" w14:textId="77777777" w:rsidR="00296E0D" w:rsidRDefault="00000000">
      <w:r>
        <w:t>Geen prompt deze keer, maar een gesprek met de groep. Bespreek: wanneer is een vast bestand (zoals in scenario 01) beter, en wanneer is live opzoeken beter? Een vast bestand is voorspelbaar en controleerbaar – je weet precies wat erin zit. Live opzoeken is actueler, maar vraagt meer controle achteraf: klopt de bron, is de datum actueel, en is de pagina die geraadpleegd is wel de juiste?</w:t>
      </w:r>
    </w:p>
    <w:p w14:paraId="472FC57F" w14:textId="77777777" w:rsidR="00296E0D" w:rsidRDefault="00000000">
      <w:pPr>
        <w:pStyle w:val="Kop2"/>
      </w:pPr>
      <w:r>
        <w:t>Let op: controleer de bron</w:t>
      </w:r>
    </w:p>
    <w:p w14:paraId="0EB8748D" w14:textId="77777777" w:rsidR="00296E0D" w:rsidRDefault="00000000">
      <w:r>
        <w:t>Bij live opzoeken geldt extra sterk de vuistregel 'controleer altijd'. Een AI die een pagina bezoekt, kan een verouderde pagina tegenkomen of een cijfer verkeerd overnemen. Vraag altijd om de bron te noemen en controleer die zelf voordat je een cijfer gebruikt in een echte beslissing.</w:t>
      </w:r>
    </w:p>
    <w:sectPr w:rsidR="00296E0D" w:rsidSect="00034616">
      <w:headerReference w:type="default" r:id="rId8"/>
      <w:foot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1747721906">
    <w:abstractNumId w:val="8"/>
  </w:num>
  <w:num w:numId="2" w16cid:durableId="1333610008">
    <w:abstractNumId w:val="6"/>
  </w:num>
  <w:num w:numId="3" w16cid:durableId="1469204206">
    <w:abstractNumId w:val="5"/>
  </w:num>
  <w:num w:numId="4" w16cid:durableId="637075914">
    <w:abstractNumId w:val="4"/>
  </w:num>
  <w:num w:numId="5" w16cid:durableId="2032217616">
    <w:abstractNumId w:val="7"/>
  </w:num>
  <w:num w:numId="6" w16cid:durableId="809593162">
    <w:abstractNumId w:val="3"/>
  </w:num>
  <w:num w:numId="7" w16cid:durableId="2102287789">
    <w:abstractNumId w:val="2"/>
  </w:num>
  <w:num w:numId="8" w16cid:durableId="2002079407">
    <w:abstractNumId w:val="1"/>
  </w:num>
  <w:num w:numId="9" w16cid:durableId="89662633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96E0D"/>
    <w:rsid w:val="00326F90"/>
    <w:rsid w:val="005309C2"/>
    <w:rsid w:val="00AA1D8D"/>
    <w:rsid w:val="00B47288"/>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D725E8"/>
  <w14:defaultImageDpi w14:val="300"/>
  <w15:docId w15:val="{3E6CE89E-D94B-0542-A843-94DB32B3E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553</Words>
  <Characters>2869</Characters>
  <Application>Microsoft Office Word</Application>
  <DocSecurity>0</DocSecurity>
  <Lines>65</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Frank Meeuwsen</cp:lastModifiedBy>
  <cp:revision>2</cp:revision>
  <dcterms:created xsi:type="dcterms:W3CDTF">2013-12-23T23:15:00Z</dcterms:created>
  <dcterms:modified xsi:type="dcterms:W3CDTF">2026-09-09T14:35:00Z</dcterms:modified>
  <cp:category/>
</cp:coreProperties>
</file>